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A9CC" w14:textId="64A4AF06" w:rsidR="00420900" w:rsidRDefault="00E4554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0" wp14:anchorId="6A9B96D8" wp14:editId="1B52966B">
            <wp:simplePos x="0" y="0"/>
            <wp:positionH relativeFrom="margin">
              <wp:posOffset>4600575</wp:posOffset>
            </wp:positionH>
            <wp:positionV relativeFrom="margin">
              <wp:posOffset>9525</wp:posOffset>
            </wp:positionV>
            <wp:extent cx="1014095" cy="963077"/>
            <wp:effectExtent l="0" t="0" r="0" b="8890"/>
            <wp:wrapNone/>
            <wp:docPr id="7" name="Picture 7" descr="Colour Logo Embroid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 Embroide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3058" r="18806" b="1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54" cy="96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80599" w14:textId="24F84CBD" w:rsidR="00420900" w:rsidRPr="004729A5" w:rsidRDefault="00420900" w:rsidP="00420900">
      <w:pPr>
        <w:rPr>
          <w:b/>
          <w:sz w:val="32"/>
          <w:szCs w:val="32"/>
        </w:rPr>
      </w:pPr>
      <w:r w:rsidRPr="004729A5">
        <w:rPr>
          <w:b/>
          <w:sz w:val="32"/>
          <w:szCs w:val="32"/>
        </w:rPr>
        <w:t>MÒD HOODIE ORDER FORM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</w:r>
    </w:p>
    <w:p w14:paraId="2844E78D" w14:textId="77777777" w:rsidR="00420900" w:rsidRPr="00420900" w:rsidRDefault="00420900">
      <w:pPr>
        <w:rPr>
          <w:b/>
          <w:sz w:val="28"/>
          <w:szCs w:val="28"/>
        </w:rPr>
      </w:pPr>
    </w:p>
    <w:p w14:paraId="3D851BFA" w14:textId="1761C4F2" w:rsidR="002725DF" w:rsidRPr="00413EBD" w:rsidRDefault="00286E43" w:rsidP="00420900">
      <w:pPr>
        <w:rPr>
          <w:bCs/>
          <w:sz w:val="24"/>
          <w:szCs w:val="24"/>
        </w:rPr>
      </w:pPr>
      <w:proofErr w:type="spellStart"/>
      <w:r w:rsidRPr="00413EBD">
        <w:rPr>
          <w:bCs/>
          <w:sz w:val="24"/>
          <w:szCs w:val="24"/>
        </w:rPr>
        <w:t>Mòd</w:t>
      </w:r>
      <w:proofErr w:type="spellEnd"/>
      <w:r w:rsidRPr="00413EBD">
        <w:rPr>
          <w:bCs/>
          <w:sz w:val="24"/>
          <w:szCs w:val="24"/>
        </w:rPr>
        <w:t xml:space="preserve"> hoodies are available this year</w:t>
      </w:r>
      <w:r w:rsidR="00413EBD">
        <w:rPr>
          <w:bCs/>
          <w:sz w:val="24"/>
          <w:szCs w:val="24"/>
        </w:rPr>
        <w:t xml:space="preserve"> </w:t>
      </w:r>
      <w:r w:rsidR="0005152F" w:rsidRPr="00413EBD">
        <w:rPr>
          <w:bCs/>
          <w:sz w:val="24"/>
          <w:szCs w:val="24"/>
        </w:rPr>
        <w:t xml:space="preserve">in </w:t>
      </w:r>
      <w:r w:rsidR="00420900" w:rsidRPr="00413EBD">
        <w:rPr>
          <w:bCs/>
          <w:sz w:val="24"/>
          <w:szCs w:val="24"/>
        </w:rPr>
        <w:t>five</w:t>
      </w:r>
      <w:r w:rsidRPr="00413EBD">
        <w:rPr>
          <w:bCs/>
          <w:sz w:val="24"/>
          <w:szCs w:val="24"/>
        </w:rPr>
        <w:t xml:space="preserve"> </w:t>
      </w:r>
      <w:r w:rsidR="00D750B7" w:rsidRPr="00413EBD">
        <w:rPr>
          <w:bCs/>
          <w:sz w:val="24"/>
          <w:szCs w:val="24"/>
        </w:rPr>
        <w:t xml:space="preserve">lovely </w:t>
      </w:r>
      <w:r w:rsidR="0005152F" w:rsidRPr="00413EBD">
        <w:rPr>
          <w:bCs/>
          <w:sz w:val="24"/>
          <w:szCs w:val="24"/>
        </w:rPr>
        <w:t>colours!</w:t>
      </w:r>
      <w:r w:rsidRPr="00413EBD">
        <w:rPr>
          <w:bCs/>
          <w:sz w:val="24"/>
          <w:szCs w:val="24"/>
        </w:rPr>
        <w:t xml:space="preserve"> </w:t>
      </w:r>
    </w:p>
    <w:p w14:paraId="09D72D26" w14:textId="3A6F956E" w:rsidR="00420900" w:rsidRPr="00413EBD" w:rsidRDefault="00420900" w:rsidP="00420900">
      <w:pPr>
        <w:rPr>
          <w:bCs/>
          <w:sz w:val="24"/>
          <w:szCs w:val="24"/>
        </w:rPr>
      </w:pPr>
      <w:r w:rsidRPr="00413EBD">
        <w:rPr>
          <w:bCs/>
          <w:sz w:val="24"/>
          <w:szCs w:val="24"/>
        </w:rPr>
        <w:t>The second colour is the colour of the hood insert (please refer to images).</w:t>
      </w:r>
    </w:p>
    <w:p w14:paraId="57C1215E" w14:textId="77777777" w:rsidR="00420900" w:rsidRPr="00413EBD" w:rsidRDefault="00420900" w:rsidP="00420900">
      <w:pPr>
        <w:rPr>
          <w:bCs/>
          <w:sz w:val="24"/>
          <w:szCs w:val="24"/>
        </w:rPr>
      </w:pPr>
    </w:p>
    <w:p w14:paraId="6EE43D6B" w14:textId="75B7C531" w:rsidR="00420900" w:rsidRPr="00413EBD" w:rsidRDefault="00420900" w:rsidP="00420900">
      <w:pPr>
        <w:rPr>
          <w:bCs/>
          <w:sz w:val="24"/>
          <w:szCs w:val="24"/>
        </w:rPr>
      </w:pPr>
      <w:r w:rsidRPr="00413EBD">
        <w:rPr>
          <w:bCs/>
          <w:sz w:val="24"/>
          <w:szCs w:val="24"/>
        </w:rPr>
        <w:t>Burgundy / Charcoal</w:t>
      </w:r>
    </w:p>
    <w:p w14:paraId="58A1FB0F" w14:textId="20FB708D" w:rsidR="00420900" w:rsidRPr="00413EBD" w:rsidRDefault="00420900" w:rsidP="00420900">
      <w:pPr>
        <w:rPr>
          <w:bCs/>
          <w:sz w:val="24"/>
          <w:szCs w:val="24"/>
        </w:rPr>
      </w:pPr>
      <w:r w:rsidRPr="00413EBD">
        <w:rPr>
          <w:bCs/>
          <w:sz w:val="24"/>
          <w:szCs w:val="24"/>
        </w:rPr>
        <w:t>Sapphire Blue / Heather Grey</w:t>
      </w:r>
    </w:p>
    <w:p w14:paraId="691986F2" w14:textId="60D7CA89" w:rsidR="00420900" w:rsidRPr="00413EBD" w:rsidRDefault="00420900" w:rsidP="00420900">
      <w:pPr>
        <w:rPr>
          <w:bCs/>
          <w:sz w:val="24"/>
          <w:szCs w:val="24"/>
        </w:rPr>
      </w:pPr>
      <w:r w:rsidRPr="00413EBD">
        <w:rPr>
          <w:bCs/>
          <w:sz w:val="24"/>
          <w:szCs w:val="24"/>
        </w:rPr>
        <w:t xml:space="preserve">New French Navy / Fire </w:t>
      </w:r>
      <w:r w:rsidR="00413EBD" w:rsidRPr="00413EBD">
        <w:rPr>
          <w:bCs/>
          <w:sz w:val="24"/>
          <w:szCs w:val="24"/>
        </w:rPr>
        <w:t>Red</w:t>
      </w:r>
    </w:p>
    <w:p w14:paraId="235087D2" w14:textId="33699376" w:rsidR="00420900" w:rsidRPr="00413EBD" w:rsidRDefault="00413EBD" w:rsidP="00420900">
      <w:pPr>
        <w:rPr>
          <w:bCs/>
          <w:sz w:val="24"/>
          <w:szCs w:val="24"/>
        </w:rPr>
      </w:pPr>
      <w:r w:rsidRPr="00413EBD">
        <w:rPr>
          <w:bCs/>
          <w:sz w:val="24"/>
          <w:szCs w:val="24"/>
        </w:rPr>
        <w:t>Hot Pink / French Navy</w:t>
      </w:r>
    </w:p>
    <w:p w14:paraId="705A24EA" w14:textId="15BD07F4" w:rsidR="00420900" w:rsidRPr="00413EBD" w:rsidRDefault="00413EBD" w:rsidP="00420900">
      <w:pPr>
        <w:rPr>
          <w:bCs/>
          <w:sz w:val="24"/>
          <w:szCs w:val="24"/>
        </w:rPr>
      </w:pPr>
      <w:r w:rsidRPr="00413EBD">
        <w:rPr>
          <w:bCs/>
          <w:sz w:val="24"/>
          <w:szCs w:val="24"/>
        </w:rPr>
        <w:t>Heather Grey / New French Navy</w:t>
      </w:r>
    </w:p>
    <w:p w14:paraId="2DF5D356" w14:textId="19CB651E" w:rsidR="00413EBD" w:rsidRDefault="00413EBD" w:rsidP="00413EBD">
      <w:pPr>
        <w:rPr>
          <w:sz w:val="24"/>
          <w:szCs w:val="24"/>
        </w:rPr>
      </w:pPr>
    </w:p>
    <w:p w14:paraId="2AF300D3" w14:textId="1F32EFC8" w:rsidR="00413EBD" w:rsidRPr="00413EBD" w:rsidRDefault="00413EBD" w:rsidP="00413EBD">
      <w:pPr>
        <w:rPr>
          <w:rFonts w:cstheme="minorHAnsi"/>
          <w:b/>
          <w:bCs/>
          <w:sz w:val="24"/>
          <w:szCs w:val="24"/>
        </w:rPr>
      </w:pPr>
      <w:r w:rsidRPr="00413EBD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Please note that our supplier is experiencing some stock shortages this year.  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413EBD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We therefore ask that you please provide an alternate colour choice in case of issues with stock in your size. </w:t>
      </w: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413EBD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Please also be aware that the production of orders may take slightly longer than usual.</w:t>
      </w:r>
    </w:p>
    <w:p w14:paraId="2F1F8248" w14:textId="77777777" w:rsidR="00413EBD" w:rsidRPr="00413EBD" w:rsidRDefault="00413EBD" w:rsidP="00413EBD">
      <w:pPr>
        <w:rPr>
          <w:sz w:val="24"/>
          <w:szCs w:val="24"/>
        </w:rPr>
      </w:pPr>
    </w:p>
    <w:tbl>
      <w:tblPr>
        <w:tblStyle w:val="TableGrid"/>
        <w:tblW w:w="3256" w:type="dxa"/>
        <w:tblLook w:val="04A0" w:firstRow="1" w:lastRow="0" w:firstColumn="1" w:lastColumn="0" w:noHBand="0" w:noVBand="1"/>
      </w:tblPr>
      <w:tblGrid>
        <w:gridCol w:w="2614"/>
        <w:gridCol w:w="642"/>
      </w:tblGrid>
      <w:tr w:rsidR="00413EBD" w:rsidRPr="00413EBD" w14:paraId="72F63CC6" w14:textId="77777777" w:rsidTr="00B65D48">
        <w:tc>
          <w:tcPr>
            <w:tcW w:w="2614" w:type="dxa"/>
          </w:tcPr>
          <w:p w14:paraId="4AB94D87" w14:textId="77777777" w:rsidR="00413EBD" w:rsidRPr="00413EBD" w:rsidRDefault="00413EBD" w:rsidP="00B65D48">
            <w:pPr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 xml:space="preserve">Adult sizes </w:t>
            </w:r>
          </w:p>
          <w:p w14:paraId="41E0123A" w14:textId="77777777" w:rsidR="00413EBD" w:rsidRPr="00413EBD" w:rsidRDefault="00413EBD" w:rsidP="00B65D48">
            <w:pPr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(chest)</w:t>
            </w:r>
          </w:p>
          <w:p w14:paraId="4C282146" w14:textId="77777777" w:rsidR="00413EBD" w:rsidRPr="00413EBD" w:rsidRDefault="00413EBD" w:rsidP="00B65D48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3A914AFA" w14:textId="77777777" w:rsidR="00413EBD" w:rsidRPr="00413EBD" w:rsidRDefault="00413EBD" w:rsidP="00B65D48">
            <w:pPr>
              <w:rPr>
                <w:b/>
                <w:sz w:val="24"/>
                <w:szCs w:val="24"/>
              </w:rPr>
            </w:pPr>
          </w:p>
        </w:tc>
      </w:tr>
      <w:tr w:rsidR="00413EBD" w:rsidRPr="00413EBD" w14:paraId="571C6C38" w14:textId="77777777" w:rsidTr="00B65D48">
        <w:tc>
          <w:tcPr>
            <w:tcW w:w="2614" w:type="dxa"/>
          </w:tcPr>
          <w:p w14:paraId="6B865D9B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XS / 34</w:t>
            </w:r>
          </w:p>
        </w:tc>
        <w:tc>
          <w:tcPr>
            <w:tcW w:w="642" w:type="dxa"/>
          </w:tcPr>
          <w:p w14:paraId="1CC1EFE2" w14:textId="77777777" w:rsidR="00413EBD" w:rsidRPr="00413EBD" w:rsidRDefault="00413EBD" w:rsidP="00B65D48">
            <w:pPr>
              <w:rPr>
                <w:b/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£25</w:t>
            </w:r>
          </w:p>
        </w:tc>
      </w:tr>
      <w:tr w:rsidR="00413EBD" w:rsidRPr="00413EBD" w14:paraId="5EB2C73F" w14:textId="77777777" w:rsidTr="00B65D48">
        <w:tc>
          <w:tcPr>
            <w:tcW w:w="2614" w:type="dxa"/>
          </w:tcPr>
          <w:p w14:paraId="7870863E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S / 36</w:t>
            </w:r>
          </w:p>
        </w:tc>
        <w:tc>
          <w:tcPr>
            <w:tcW w:w="642" w:type="dxa"/>
          </w:tcPr>
          <w:p w14:paraId="0FDAF9EE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£25</w:t>
            </w:r>
          </w:p>
        </w:tc>
      </w:tr>
      <w:tr w:rsidR="00413EBD" w:rsidRPr="00413EBD" w14:paraId="7DC5FAA7" w14:textId="77777777" w:rsidTr="00B65D48">
        <w:tc>
          <w:tcPr>
            <w:tcW w:w="2614" w:type="dxa"/>
          </w:tcPr>
          <w:p w14:paraId="0B92A70A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M / 40</w:t>
            </w:r>
          </w:p>
        </w:tc>
        <w:tc>
          <w:tcPr>
            <w:tcW w:w="642" w:type="dxa"/>
          </w:tcPr>
          <w:p w14:paraId="141ED45F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£25</w:t>
            </w:r>
          </w:p>
        </w:tc>
      </w:tr>
      <w:tr w:rsidR="00413EBD" w:rsidRPr="00413EBD" w14:paraId="0CBA6976" w14:textId="77777777" w:rsidTr="00B65D48">
        <w:tc>
          <w:tcPr>
            <w:tcW w:w="2614" w:type="dxa"/>
          </w:tcPr>
          <w:p w14:paraId="2F2DD713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L / 44</w:t>
            </w:r>
          </w:p>
        </w:tc>
        <w:tc>
          <w:tcPr>
            <w:tcW w:w="642" w:type="dxa"/>
          </w:tcPr>
          <w:p w14:paraId="0CA0B7DE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£25</w:t>
            </w:r>
          </w:p>
        </w:tc>
      </w:tr>
      <w:tr w:rsidR="00413EBD" w:rsidRPr="00413EBD" w14:paraId="79AE1111" w14:textId="77777777" w:rsidTr="00B65D48">
        <w:tc>
          <w:tcPr>
            <w:tcW w:w="2614" w:type="dxa"/>
          </w:tcPr>
          <w:p w14:paraId="666C94FA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XL / 48</w:t>
            </w:r>
          </w:p>
        </w:tc>
        <w:tc>
          <w:tcPr>
            <w:tcW w:w="642" w:type="dxa"/>
          </w:tcPr>
          <w:p w14:paraId="6E9C351A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£25</w:t>
            </w:r>
          </w:p>
        </w:tc>
      </w:tr>
      <w:tr w:rsidR="00413EBD" w:rsidRPr="00413EBD" w14:paraId="2006BC36" w14:textId="77777777" w:rsidTr="00B65D48">
        <w:tc>
          <w:tcPr>
            <w:tcW w:w="2614" w:type="dxa"/>
          </w:tcPr>
          <w:p w14:paraId="25D1A54D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XXL / 52</w:t>
            </w:r>
          </w:p>
        </w:tc>
        <w:tc>
          <w:tcPr>
            <w:tcW w:w="642" w:type="dxa"/>
          </w:tcPr>
          <w:p w14:paraId="76BF32A4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£25</w:t>
            </w:r>
          </w:p>
        </w:tc>
      </w:tr>
    </w:tbl>
    <w:p w14:paraId="6F56FE0A" w14:textId="77777777" w:rsidR="00413EBD" w:rsidRPr="00413EBD" w:rsidRDefault="00413EBD" w:rsidP="00413EBD">
      <w:pPr>
        <w:rPr>
          <w:sz w:val="24"/>
          <w:szCs w:val="24"/>
        </w:rPr>
      </w:pPr>
    </w:p>
    <w:tbl>
      <w:tblPr>
        <w:tblStyle w:val="TableGrid"/>
        <w:tblW w:w="3256" w:type="dxa"/>
        <w:tblLook w:val="04A0" w:firstRow="1" w:lastRow="0" w:firstColumn="1" w:lastColumn="0" w:noHBand="0" w:noVBand="1"/>
      </w:tblPr>
      <w:tblGrid>
        <w:gridCol w:w="2371"/>
        <w:gridCol w:w="885"/>
      </w:tblGrid>
      <w:tr w:rsidR="00413EBD" w:rsidRPr="00413EBD" w14:paraId="7025C1DB" w14:textId="77777777" w:rsidTr="00B65D48">
        <w:tc>
          <w:tcPr>
            <w:tcW w:w="2614" w:type="dxa"/>
          </w:tcPr>
          <w:p w14:paraId="775CC575" w14:textId="77777777" w:rsidR="00413EBD" w:rsidRPr="00413EBD" w:rsidRDefault="00413EBD" w:rsidP="00B65D48">
            <w:pPr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Child sizes</w:t>
            </w:r>
          </w:p>
          <w:p w14:paraId="3D101536" w14:textId="77777777" w:rsidR="00413EBD" w:rsidRPr="00413EBD" w:rsidRDefault="00413EBD" w:rsidP="00B65D48">
            <w:pPr>
              <w:rPr>
                <w:b/>
                <w:sz w:val="24"/>
                <w:szCs w:val="24"/>
              </w:rPr>
            </w:pPr>
            <w:r w:rsidRPr="00413EBD">
              <w:rPr>
                <w:b/>
                <w:sz w:val="24"/>
                <w:szCs w:val="24"/>
              </w:rPr>
              <w:t>(age)</w:t>
            </w:r>
          </w:p>
          <w:p w14:paraId="2D0A8E43" w14:textId="77777777" w:rsidR="00413EBD" w:rsidRPr="00413EBD" w:rsidRDefault="00413EBD" w:rsidP="00B65D48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14:paraId="09006B6C" w14:textId="77777777" w:rsidR="00413EBD" w:rsidRPr="00413EBD" w:rsidRDefault="00413EBD" w:rsidP="00B65D48">
            <w:pPr>
              <w:rPr>
                <w:sz w:val="24"/>
                <w:szCs w:val="24"/>
              </w:rPr>
            </w:pPr>
          </w:p>
        </w:tc>
      </w:tr>
      <w:tr w:rsidR="00413EBD" w:rsidRPr="00413EBD" w14:paraId="3DDAD4A3" w14:textId="77777777" w:rsidTr="00B65D48">
        <w:tc>
          <w:tcPr>
            <w:tcW w:w="2614" w:type="dxa"/>
          </w:tcPr>
          <w:p w14:paraId="738AF487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XS / 3-4</w:t>
            </w:r>
          </w:p>
        </w:tc>
        <w:tc>
          <w:tcPr>
            <w:tcW w:w="642" w:type="dxa"/>
          </w:tcPr>
          <w:p w14:paraId="34D3D68E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£17.50</w:t>
            </w:r>
          </w:p>
        </w:tc>
      </w:tr>
      <w:tr w:rsidR="00413EBD" w:rsidRPr="00413EBD" w14:paraId="71EAA387" w14:textId="77777777" w:rsidTr="00B65D48">
        <w:tc>
          <w:tcPr>
            <w:tcW w:w="2614" w:type="dxa"/>
          </w:tcPr>
          <w:p w14:paraId="0F1C3CE5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S / 5-6</w:t>
            </w:r>
          </w:p>
        </w:tc>
        <w:tc>
          <w:tcPr>
            <w:tcW w:w="642" w:type="dxa"/>
          </w:tcPr>
          <w:p w14:paraId="4958E233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£17.50</w:t>
            </w:r>
          </w:p>
        </w:tc>
      </w:tr>
      <w:tr w:rsidR="00413EBD" w:rsidRPr="00413EBD" w14:paraId="3FB33385" w14:textId="77777777" w:rsidTr="00B65D48">
        <w:tc>
          <w:tcPr>
            <w:tcW w:w="2614" w:type="dxa"/>
          </w:tcPr>
          <w:p w14:paraId="51906C8D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M / 7-8</w:t>
            </w:r>
          </w:p>
        </w:tc>
        <w:tc>
          <w:tcPr>
            <w:tcW w:w="642" w:type="dxa"/>
          </w:tcPr>
          <w:p w14:paraId="2CA13677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£17.50</w:t>
            </w:r>
          </w:p>
        </w:tc>
      </w:tr>
      <w:tr w:rsidR="00413EBD" w:rsidRPr="00413EBD" w14:paraId="2212F7CF" w14:textId="77777777" w:rsidTr="00B65D48">
        <w:tc>
          <w:tcPr>
            <w:tcW w:w="2614" w:type="dxa"/>
          </w:tcPr>
          <w:p w14:paraId="58CC494F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L / 9-11</w:t>
            </w:r>
          </w:p>
        </w:tc>
        <w:tc>
          <w:tcPr>
            <w:tcW w:w="642" w:type="dxa"/>
          </w:tcPr>
          <w:p w14:paraId="30254D4B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£17.50</w:t>
            </w:r>
          </w:p>
        </w:tc>
      </w:tr>
      <w:tr w:rsidR="00413EBD" w:rsidRPr="00413EBD" w14:paraId="02AA3A56" w14:textId="77777777" w:rsidTr="00B65D48">
        <w:tc>
          <w:tcPr>
            <w:tcW w:w="2614" w:type="dxa"/>
          </w:tcPr>
          <w:p w14:paraId="4CB99791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XL / 12-13</w:t>
            </w:r>
          </w:p>
        </w:tc>
        <w:tc>
          <w:tcPr>
            <w:tcW w:w="642" w:type="dxa"/>
          </w:tcPr>
          <w:p w14:paraId="06F86794" w14:textId="77777777" w:rsidR="00413EBD" w:rsidRPr="00413EBD" w:rsidRDefault="00413EBD" w:rsidP="00B65D48">
            <w:pPr>
              <w:rPr>
                <w:sz w:val="24"/>
                <w:szCs w:val="24"/>
              </w:rPr>
            </w:pPr>
            <w:r w:rsidRPr="00413EBD">
              <w:rPr>
                <w:sz w:val="24"/>
                <w:szCs w:val="24"/>
              </w:rPr>
              <w:t>£17.50</w:t>
            </w:r>
          </w:p>
        </w:tc>
      </w:tr>
    </w:tbl>
    <w:p w14:paraId="3396D94D" w14:textId="77777777" w:rsidR="00420900" w:rsidRPr="00413EBD" w:rsidRDefault="00420900" w:rsidP="00420900">
      <w:pPr>
        <w:rPr>
          <w:b/>
          <w:sz w:val="24"/>
          <w:szCs w:val="24"/>
        </w:rPr>
      </w:pPr>
    </w:p>
    <w:p w14:paraId="588D532A" w14:textId="634CCCD9" w:rsidR="00420900" w:rsidRPr="00413EBD" w:rsidRDefault="00367724" w:rsidP="00420900">
      <w:pPr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0" wp14:anchorId="2CD158A5" wp14:editId="6A13FAFC">
            <wp:simplePos x="0" y="0"/>
            <wp:positionH relativeFrom="margin">
              <wp:posOffset>4391025</wp:posOffset>
            </wp:positionH>
            <wp:positionV relativeFrom="margin">
              <wp:posOffset>9526</wp:posOffset>
            </wp:positionV>
            <wp:extent cx="1099820" cy="1044490"/>
            <wp:effectExtent l="0" t="0" r="5080" b="3810"/>
            <wp:wrapNone/>
            <wp:docPr id="1" name="Picture 1" descr="Colour Logo Embroid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 Embroid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2" t="13058" r="18806" b="1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03" cy="104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CDAE9" w14:textId="77777777" w:rsidR="00420900" w:rsidRPr="00413EBD" w:rsidRDefault="00420900" w:rsidP="00420900">
      <w:pPr>
        <w:rPr>
          <w:b/>
          <w:sz w:val="24"/>
          <w:szCs w:val="24"/>
        </w:rPr>
      </w:pPr>
    </w:p>
    <w:p w14:paraId="2CAED53D" w14:textId="77777777" w:rsidR="00420900" w:rsidRDefault="00420900" w:rsidP="00420900">
      <w:pPr>
        <w:rPr>
          <w:b/>
          <w:sz w:val="24"/>
          <w:szCs w:val="24"/>
        </w:rPr>
      </w:pPr>
    </w:p>
    <w:p w14:paraId="48D159D8" w14:textId="77777777" w:rsidR="00420900" w:rsidRDefault="00420900" w:rsidP="00420900">
      <w:pPr>
        <w:rPr>
          <w:b/>
          <w:sz w:val="24"/>
          <w:szCs w:val="24"/>
        </w:rPr>
      </w:pPr>
    </w:p>
    <w:p w14:paraId="151E28D8" w14:textId="4A375C00" w:rsidR="00420900" w:rsidRPr="00420900" w:rsidRDefault="00420900" w:rsidP="00420900">
      <w:pPr>
        <w:rPr>
          <w:b/>
          <w:sz w:val="24"/>
          <w:szCs w:val="24"/>
        </w:rPr>
        <w:sectPr w:rsidR="00420900" w:rsidRPr="00420900" w:rsidSect="00833F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18A506" w14:textId="711F92BA" w:rsidR="00286E43" w:rsidRPr="004729A5" w:rsidRDefault="00286E43" w:rsidP="00286E43">
      <w:pPr>
        <w:rPr>
          <w:b/>
          <w:sz w:val="32"/>
          <w:szCs w:val="32"/>
        </w:rPr>
      </w:pPr>
      <w:r w:rsidRPr="004729A5">
        <w:rPr>
          <w:b/>
          <w:sz w:val="32"/>
          <w:szCs w:val="32"/>
        </w:rPr>
        <w:t>MÒD HOODIE ORDER FORM 202</w:t>
      </w:r>
      <w:r w:rsidR="00A25C76">
        <w:rPr>
          <w:b/>
          <w:sz w:val="32"/>
          <w:szCs w:val="32"/>
        </w:rPr>
        <w:t>2</w:t>
      </w:r>
      <w:r w:rsidR="00990ACE">
        <w:rPr>
          <w:b/>
          <w:sz w:val="32"/>
          <w:szCs w:val="32"/>
        </w:rPr>
        <w:tab/>
      </w:r>
      <w:r w:rsidR="00990ACE">
        <w:rPr>
          <w:b/>
          <w:sz w:val="32"/>
          <w:szCs w:val="32"/>
        </w:rPr>
        <w:tab/>
      </w:r>
    </w:p>
    <w:p w14:paraId="207FB67E" w14:textId="1469157E" w:rsidR="00286E43" w:rsidRDefault="00286E43">
      <w:pPr>
        <w:rPr>
          <w:sz w:val="24"/>
          <w:szCs w:val="24"/>
        </w:rPr>
      </w:pPr>
    </w:p>
    <w:p w14:paraId="1E6A42D7" w14:textId="4D57CDFB" w:rsidR="00367724" w:rsidRPr="00B44E41" w:rsidRDefault="00B44E41" w:rsidP="00B44E41">
      <w:pPr>
        <w:rPr>
          <w:b/>
          <w:bCs/>
          <w:sz w:val="24"/>
          <w:szCs w:val="24"/>
        </w:rPr>
      </w:pPr>
      <w:r w:rsidRPr="00B44E41">
        <w:rPr>
          <w:sz w:val="24"/>
          <w:szCs w:val="24"/>
        </w:rPr>
        <w:t xml:space="preserve">Please email completed forms to: </w:t>
      </w:r>
      <w:r w:rsidRPr="00B44E41">
        <w:rPr>
          <w:sz w:val="24"/>
          <w:szCs w:val="24"/>
        </w:rPr>
        <w:tab/>
      </w:r>
      <w:r w:rsidRPr="00B44E41">
        <w:rPr>
          <w:b/>
          <w:bCs/>
          <w:sz w:val="24"/>
          <w:szCs w:val="24"/>
        </w:rPr>
        <w:t>localmodedinburgh@gmail.com</w:t>
      </w:r>
    </w:p>
    <w:p w14:paraId="43C01961" w14:textId="77777777" w:rsidR="00B44E41" w:rsidRPr="00B44E41" w:rsidRDefault="00B44E41" w:rsidP="00B44E41">
      <w:pPr>
        <w:tabs>
          <w:tab w:val="left" w:pos="9356"/>
        </w:tabs>
        <w:rPr>
          <w:rFonts w:ascii="Calibri" w:hAnsi="Calibri" w:cs="Calibri"/>
          <w:b/>
          <w:sz w:val="24"/>
          <w:szCs w:val="24"/>
        </w:rPr>
      </w:pPr>
      <w:r w:rsidRPr="00B44E41">
        <w:rPr>
          <w:rFonts w:ascii="Calibri" w:hAnsi="Calibri" w:cs="Calibri"/>
          <w:b/>
          <w:bCs/>
          <w:sz w:val="24"/>
          <w:szCs w:val="24"/>
          <w:lang w:val="en-IE"/>
        </w:rPr>
        <w:t xml:space="preserve">Payment to be transferred online: </w:t>
      </w:r>
      <w:r w:rsidRPr="00B44E41">
        <w:rPr>
          <w:rFonts w:ascii="Calibri" w:hAnsi="Calibri" w:cs="Calibri"/>
          <w:b/>
          <w:sz w:val="24"/>
          <w:szCs w:val="24"/>
        </w:rPr>
        <w:t xml:space="preserve">An </w:t>
      </w:r>
      <w:proofErr w:type="spellStart"/>
      <w:r w:rsidRPr="00B44E41">
        <w:rPr>
          <w:rFonts w:ascii="Calibri" w:hAnsi="Calibri" w:cs="Calibri"/>
          <w:b/>
          <w:sz w:val="24"/>
          <w:szCs w:val="24"/>
        </w:rPr>
        <w:t>Comunn</w:t>
      </w:r>
      <w:proofErr w:type="spellEnd"/>
      <w:r w:rsidRPr="00B44E4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44E41">
        <w:rPr>
          <w:rFonts w:ascii="Calibri" w:hAnsi="Calibri" w:cs="Calibri"/>
          <w:b/>
          <w:sz w:val="24"/>
          <w:szCs w:val="24"/>
        </w:rPr>
        <w:t>Gàidhealach</w:t>
      </w:r>
      <w:proofErr w:type="spellEnd"/>
      <w:r w:rsidRPr="00B44E41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B44E41">
        <w:rPr>
          <w:rFonts w:ascii="Calibri" w:hAnsi="Calibri" w:cs="Calibri"/>
          <w:b/>
          <w:sz w:val="24"/>
          <w:szCs w:val="24"/>
        </w:rPr>
        <w:t>Meur</w:t>
      </w:r>
      <w:proofErr w:type="spellEnd"/>
      <w:r w:rsidRPr="00B44E4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44E41">
        <w:rPr>
          <w:rFonts w:ascii="Calibri" w:hAnsi="Calibri" w:cs="Calibri"/>
          <w:b/>
          <w:sz w:val="24"/>
          <w:szCs w:val="24"/>
        </w:rPr>
        <w:t>Dhùn</w:t>
      </w:r>
      <w:proofErr w:type="spellEnd"/>
      <w:r w:rsidRPr="00B44E4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44E41">
        <w:rPr>
          <w:rFonts w:ascii="Calibri" w:hAnsi="Calibri" w:cs="Calibri"/>
          <w:b/>
          <w:sz w:val="24"/>
          <w:szCs w:val="24"/>
        </w:rPr>
        <w:t>Èideann</w:t>
      </w:r>
      <w:proofErr w:type="spellEnd"/>
      <w:r w:rsidRPr="00B44E41">
        <w:rPr>
          <w:rFonts w:ascii="Calibri" w:hAnsi="Calibri" w:cs="Calibri"/>
          <w:b/>
          <w:sz w:val="24"/>
          <w:szCs w:val="24"/>
        </w:rPr>
        <w:t>)</w:t>
      </w:r>
    </w:p>
    <w:p w14:paraId="3B9A6D37" w14:textId="77777777" w:rsidR="00B44E41" w:rsidRPr="00B44E41" w:rsidRDefault="00B44E41" w:rsidP="00B44E41">
      <w:pPr>
        <w:tabs>
          <w:tab w:val="left" w:pos="9356"/>
        </w:tabs>
        <w:rPr>
          <w:rFonts w:ascii="Calibri" w:hAnsi="Calibri" w:cs="Calibri"/>
          <w:b/>
          <w:sz w:val="24"/>
          <w:szCs w:val="24"/>
        </w:rPr>
      </w:pPr>
      <w:r w:rsidRPr="00B44E41">
        <w:rPr>
          <w:rFonts w:ascii="Calibri" w:hAnsi="Calibri" w:cs="Calibri"/>
          <w:b/>
          <w:sz w:val="24"/>
          <w:szCs w:val="24"/>
        </w:rPr>
        <w:t>Bank of Scotland    Sort code: 80-02-77    Account: 00130644</w:t>
      </w:r>
    </w:p>
    <w:p w14:paraId="2E5C9BB1" w14:textId="77777777" w:rsidR="00B44E41" w:rsidRPr="00B44E41" w:rsidRDefault="00B44E41" w:rsidP="00B44E41">
      <w:pPr>
        <w:tabs>
          <w:tab w:val="left" w:pos="9356"/>
        </w:tabs>
        <w:rPr>
          <w:rFonts w:ascii="Calibri" w:hAnsi="Calibri" w:cs="Calibri"/>
          <w:b/>
          <w:sz w:val="24"/>
          <w:szCs w:val="24"/>
          <w:u w:val="single"/>
        </w:rPr>
      </w:pPr>
      <w:r w:rsidRPr="00B44E41">
        <w:rPr>
          <w:rFonts w:ascii="Calibri" w:hAnsi="Calibri" w:cs="Calibri"/>
          <w:b/>
          <w:sz w:val="24"/>
          <w:szCs w:val="24"/>
          <w:highlight w:val="yellow"/>
        </w:rPr>
        <w:t>Please use family name as reference and please note the date of payment here:</w:t>
      </w:r>
      <w:r w:rsidRPr="00B44E41">
        <w:rPr>
          <w:rFonts w:ascii="Calibri" w:hAnsi="Calibri" w:cs="Calibri"/>
          <w:b/>
          <w:sz w:val="24"/>
          <w:szCs w:val="24"/>
          <w:u w:val="single"/>
        </w:rPr>
        <w:t xml:space="preserve">                          </w:t>
      </w:r>
    </w:p>
    <w:p w14:paraId="787B71AD" w14:textId="77777777" w:rsidR="00B44E41" w:rsidRPr="00B44E41" w:rsidRDefault="00B44E41" w:rsidP="00B44E41">
      <w:pPr>
        <w:rPr>
          <w:sz w:val="24"/>
          <w:szCs w:val="24"/>
        </w:rPr>
      </w:pPr>
    </w:p>
    <w:p w14:paraId="5E88B50C" w14:textId="77777777" w:rsidR="00833F18" w:rsidRPr="00990ACE" w:rsidRDefault="00833F18">
      <w:pPr>
        <w:rPr>
          <w:b/>
          <w:sz w:val="28"/>
          <w:szCs w:val="28"/>
          <w:u w:val="single"/>
        </w:rPr>
      </w:pPr>
      <w:r w:rsidRPr="00990ACE">
        <w:rPr>
          <w:b/>
          <w:sz w:val="28"/>
          <w:szCs w:val="28"/>
          <w:u w:val="single"/>
        </w:rPr>
        <w:t>Your details:</w:t>
      </w:r>
    </w:p>
    <w:p w14:paraId="3D966CD2" w14:textId="77777777" w:rsidR="00833F18" w:rsidRPr="00990ACE" w:rsidRDefault="00833F18">
      <w:pPr>
        <w:rPr>
          <w:sz w:val="28"/>
          <w:szCs w:val="28"/>
        </w:rPr>
      </w:pPr>
      <w:r w:rsidRPr="00990ACE">
        <w:rPr>
          <w:sz w:val="28"/>
          <w:szCs w:val="28"/>
        </w:rPr>
        <w:t>Name:</w:t>
      </w:r>
    </w:p>
    <w:p w14:paraId="4ED97780" w14:textId="77777777" w:rsidR="00833F18" w:rsidRPr="00990ACE" w:rsidRDefault="00833F18">
      <w:pPr>
        <w:rPr>
          <w:sz w:val="28"/>
          <w:szCs w:val="28"/>
        </w:rPr>
      </w:pPr>
      <w:r w:rsidRPr="00990ACE">
        <w:rPr>
          <w:sz w:val="28"/>
          <w:szCs w:val="28"/>
        </w:rPr>
        <w:t>Address:</w:t>
      </w:r>
    </w:p>
    <w:p w14:paraId="07CA40B8" w14:textId="77777777" w:rsidR="00833F18" w:rsidRPr="00990ACE" w:rsidRDefault="00833F18">
      <w:pPr>
        <w:rPr>
          <w:sz w:val="28"/>
          <w:szCs w:val="28"/>
        </w:rPr>
      </w:pPr>
      <w:r w:rsidRPr="00990ACE">
        <w:rPr>
          <w:sz w:val="28"/>
          <w:szCs w:val="28"/>
        </w:rPr>
        <w:t>Email address:</w:t>
      </w:r>
    </w:p>
    <w:p w14:paraId="752196CD" w14:textId="77777777" w:rsidR="00833F18" w:rsidRPr="00B44E41" w:rsidRDefault="00833F18">
      <w:pPr>
        <w:rPr>
          <w:i/>
          <w:iCs/>
          <w:sz w:val="28"/>
          <w:szCs w:val="28"/>
        </w:rPr>
      </w:pPr>
      <w:r w:rsidRPr="00990ACE">
        <w:rPr>
          <w:sz w:val="28"/>
          <w:szCs w:val="28"/>
        </w:rPr>
        <w:t xml:space="preserve">Mobile </w:t>
      </w:r>
      <w:proofErr w:type="spellStart"/>
      <w:r w:rsidRPr="00990ACE">
        <w:rPr>
          <w:sz w:val="28"/>
          <w:szCs w:val="28"/>
        </w:rPr>
        <w:t>tel</w:t>
      </w:r>
      <w:proofErr w:type="spellEnd"/>
      <w:r w:rsidRPr="00990ACE">
        <w:rPr>
          <w:sz w:val="28"/>
          <w:szCs w:val="28"/>
        </w:rPr>
        <w:t xml:space="preserve">: </w:t>
      </w:r>
    </w:p>
    <w:p w14:paraId="4CEC96F9" w14:textId="77777777" w:rsidR="00833F18" w:rsidRPr="00990ACE" w:rsidRDefault="00833F1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002"/>
        <w:gridCol w:w="1701"/>
        <w:gridCol w:w="1714"/>
        <w:gridCol w:w="1778"/>
      </w:tblGrid>
      <w:tr w:rsidR="00980DD6" w:rsidRPr="00804B3E" w14:paraId="081A8411" w14:textId="77777777" w:rsidTr="00980DD6">
        <w:tc>
          <w:tcPr>
            <w:tcW w:w="1821" w:type="dxa"/>
          </w:tcPr>
          <w:p w14:paraId="2B68A108" w14:textId="77777777" w:rsidR="00980DD6" w:rsidRPr="00804B3E" w:rsidRDefault="00980DD6">
            <w:pPr>
              <w:rPr>
                <w:b/>
                <w:sz w:val="24"/>
                <w:szCs w:val="24"/>
              </w:rPr>
            </w:pPr>
            <w:r w:rsidRPr="00804B3E">
              <w:rPr>
                <w:b/>
                <w:sz w:val="24"/>
                <w:szCs w:val="24"/>
              </w:rPr>
              <w:t>Adult / child</w:t>
            </w:r>
          </w:p>
          <w:p w14:paraId="67F669D3" w14:textId="77777777" w:rsidR="00980DD6" w:rsidRDefault="00980DD6">
            <w:pPr>
              <w:rPr>
                <w:b/>
                <w:sz w:val="24"/>
                <w:szCs w:val="24"/>
              </w:rPr>
            </w:pPr>
            <w:r w:rsidRPr="00804B3E">
              <w:rPr>
                <w:b/>
                <w:sz w:val="24"/>
                <w:szCs w:val="24"/>
              </w:rPr>
              <w:t>(</w:t>
            </w:r>
            <w:proofErr w:type="gramStart"/>
            <w:r w:rsidRPr="00804B3E">
              <w:rPr>
                <w:b/>
                <w:sz w:val="24"/>
                <w:szCs w:val="24"/>
              </w:rPr>
              <w:t>please</w:t>
            </w:r>
            <w:proofErr w:type="gramEnd"/>
            <w:r w:rsidRPr="00804B3E">
              <w:rPr>
                <w:b/>
                <w:sz w:val="24"/>
                <w:szCs w:val="24"/>
              </w:rPr>
              <w:t xml:space="preserve"> specify)</w:t>
            </w:r>
          </w:p>
          <w:p w14:paraId="7346AD26" w14:textId="77777777" w:rsidR="00980DD6" w:rsidRPr="00804B3E" w:rsidRDefault="00980DD6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96D816A" w14:textId="77777777" w:rsidR="00980DD6" w:rsidRPr="00804B3E" w:rsidRDefault="00980DD6">
            <w:pPr>
              <w:rPr>
                <w:b/>
                <w:sz w:val="24"/>
                <w:szCs w:val="24"/>
              </w:rPr>
            </w:pPr>
            <w:r w:rsidRPr="00804B3E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701" w:type="dxa"/>
          </w:tcPr>
          <w:p w14:paraId="70252CDE" w14:textId="77777777" w:rsidR="00980DD6" w:rsidRDefault="00980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Alternate</w:t>
            </w:r>
          </w:p>
          <w:p w14:paraId="6151384B" w14:textId="74662302" w:rsidR="00980DD6" w:rsidRPr="00804B3E" w:rsidRDefault="00980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714" w:type="dxa"/>
          </w:tcPr>
          <w:p w14:paraId="790AAE06" w14:textId="65D2C15F" w:rsidR="00980DD6" w:rsidRPr="00804B3E" w:rsidRDefault="00980DD6">
            <w:pPr>
              <w:rPr>
                <w:b/>
                <w:sz w:val="24"/>
                <w:szCs w:val="24"/>
              </w:rPr>
            </w:pPr>
            <w:r w:rsidRPr="00804B3E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778" w:type="dxa"/>
          </w:tcPr>
          <w:p w14:paraId="29C31963" w14:textId="77777777" w:rsidR="00980DD6" w:rsidRPr="00804B3E" w:rsidRDefault="00980DD6">
            <w:pPr>
              <w:rPr>
                <w:b/>
                <w:sz w:val="24"/>
                <w:szCs w:val="24"/>
              </w:rPr>
            </w:pPr>
            <w:r w:rsidRPr="00804B3E">
              <w:rPr>
                <w:b/>
                <w:sz w:val="24"/>
                <w:szCs w:val="24"/>
              </w:rPr>
              <w:t>Price</w:t>
            </w:r>
          </w:p>
          <w:p w14:paraId="3CB1B286" w14:textId="10D04D14" w:rsidR="00980DD6" w:rsidRPr="00804B3E" w:rsidRDefault="00980DD6">
            <w:pPr>
              <w:rPr>
                <w:b/>
                <w:sz w:val="24"/>
                <w:szCs w:val="24"/>
              </w:rPr>
            </w:pPr>
            <w:r w:rsidRPr="00804B3E">
              <w:rPr>
                <w:b/>
                <w:sz w:val="24"/>
                <w:szCs w:val="24"/>
              </w:rPr>
              <w:t>(£2</w:t>
            </w:r>
            <w:r>
              <w:rPr>
                <w:b/>
                <w:sz w:val="24"/>
                <w:szCs w:val="24"/>
              </w:rPr>
              <w:t>5 / £17.50</w:t>
            </w:r>
            <w:r w:rsidRPr="00804B3E">
              <w:rPr>
                <w:b/>
                <w:sz w:val="24"/>
                <w:szCs w:val="24"/>
              </w:rPr>
              <w:t>)</w:t>
            </w:r>
          </w:p>
        </w:tc>
      </w:tr>
      <w:tr w:rsidR="00980DD6" w:rsidRPr="00804B3E" w14:paraId="0A501312" w14:textId="77777777" w:rsidTr="00980DD6">
        <w:tc>
          <w:tcPr>
            <w:tcW w:w="1821" w:type="dxa"/>
          </w:tcPr>
          <w:p w14:paraId="7C493B4A" w14:textId="77777777" w:rsidR="00980DD6" w:rsidRPr="00804B3E" w:rsidRDefault="00980DD6">
            <w:pPr>
              <w:rPr>
                <w:sz w:val="24"/>
                <w:szCs w:val="24"/>
              </w:rPr>
            </w:pPr>
          </w:p>
          <w:p w14:paraId="20749227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31796D8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C9D53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2B02AA8C" w14:textId="03E98CD6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14:paraId="20557AAD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</w:tr>
      <w:tr w:rsidR="00980DD6" w:rsidRPr="00804B3E" w14:paraId="461025D9" w14:textId="77777777" w:rsidTr="00980DD6">
        <w:tc>
          <w:tcPr>
            <w:tcW w:w="1821" w:type="dxa"/>
          </w:tcPr>
          <w:p w14:paraId="3CF8534F" w14:textId="77777777" w:rsidR="00980DD6" w:rsidRPr="00804B3E" w:rsidRDefault="00980DD6">
            <w:pPr>
              <w:rPr>
                <w:sz w:val="24"/>
                <w:szCs w:val="24"/>
              </w:rPr>
            </w:pPr>
          </w:p>
          <w:p w14:paraId="1DA0D944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EBBB7D5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FFF786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42882DB6" w14:textId="11BC39BE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14:paraId="7D4E75F5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</w:tr>
      <w:tr w:rsidR="00980DD6" w:rsidRPr="00804B3E" w14:paraId="2FE4CAEE" w14:textId="77777777" w:rsidTr="00980DD6">
        <w:tc>
          <w:tcPr>
            <w:tcW w:w="1821" w:type="dxa"/>
          </w:tcPr>
          <w:p w14:paraId="25B7A3ED" w14:textId="77777777" w:rsidR="00980DD6" w:rsidRDefault="00980DD6">
            <w:pPr>
              <w:rPr>
                <w:sz w:val="24"/>
                <w:szCs w:val="24"/>
              </w:rPr>
            </w:pPr>
          </w:p>
          <w:p w14:paraId="111879D1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7305FBAC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538482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4794F0E4" w14:textId="7A08F2B2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14:paraId="37EA3AF6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</w:tr>
      <w:tr w:rsidR="00980DD6" w:rsidRPr="00804B3E" w14:paraId="100C01FA" w14:textId="77777777" w:rsidTr="00980DD6">
        <w:tc>
          <w:tcPr>
            <w:tcW w:w="1821" w:type="dxa"/>
          </w:tcPr>
          <w:p w14:paraId="7749E4F3" w14:textId="77777777" w:rsidR="00980DD6" w:rsidRPr="00804B3E" w:rsidRDefault="00980DD6">
            <w:pPr>
              <w:rPr>
                <w:sz w:val="24"/>
                <w:szCs w:val="24"/>
              </w:rPr>
            </w:pPr>
          </w:p>
          <w:p w14:paraId="68E12BF8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2160C64D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C4FB6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14:paraId="18A43F75" w14:textId="530F5427" w:rsidR="00980DD6" w:rsidRPr="00804B3E" w:rsidRDefault="00980DD6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14:paraId="702329EB" w14:textId="77777777" w:rsidR="00980DD6" w:rsidRPr="00804B3E" w:rsidRDefault="00980DD6">
            <w:pPr>
              <w:rPr>
                <w:sz w:val="24"/>
                <w:szCs w:val="24"/>
              </w:rPr>
            </w:pPr>
          </w:p>
        </w:tc>
      </w:tr>
      <w:tr w:rsidR="00980DD6" w:rsidRPr="00804B3E" w14:paraId="258316EA" w14:textId="77777777" w:rsidTr="00980DD6">
        <w:tc>
          <w:tcPr>
            <w:tcW w:w="1821" w:type="dxa"/>
          </w:tcPr>
          <w:p w14:paraId="37B492FC" w14:textId="77777777" w:rsidR="00980DD6" w:rsidRDefault="00980DD6">
            <w:pPr>
              <w:rPr>
                <w:b/>
                <w:sz w:val="32"/>
                <w:szCs w:val="32"/>
              </w:rPr>
            </w:pPr>
          </w:p>
          <w:p w14:paraId="2577AC1C" w14:textId="77777777" w:rsidR="00980DD6" w:rsidRPr="005D0323" w:rsidRDefault="00980DD6">
            <w:pPr>
              <w:rPr>
                <w:b/>
                <w:sz w:val="32"/>
                <w:szCs w:val="32"/>
              </w:rPr>
            </w:pPr>
            <w:r w:rsidRPr="005D0323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002" w:type="dxa"/>
          </w:tcPr>
          <w:p w14:paraId="7B126A7C" w14:textId="77777777" w:rsidR="00980DD6" w:rsidRPr="005D0323" w:rsidRDefault="00980DD6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B04EF1" w14:textId="77777777" w:rsidR="00980DD6" w:rsidRPr="005D0323" w:rsidRDefault="00980DD6">
            <w:pPr>
              <w:rPr>
                <w:b/>
                <w:sz w:val="32"/>
                <w:szCs w:val="32"/>
              </w:rPr>
            </w:pPr>
          </w:p>
        </w:tc>
        <w:tc>
          <w:tcPr>
            <w:tcW w:w="1714" w:type="dxa"/>
          </w:tcPr>
          <w:p w14:paraId="0C8C1FB8" w14:textId="6F2AB009" w:rsidR="00980DD6" w:rsidRPr="005D0323" w:rsidRDefault="00980DD6">
            <w:pPr>
              <w:rPr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14:paraId="76A9954E" w14:textId="77777777" w:rsidR="00980DD6" w:rsidRDefault="00980DD6">
            <w:pPr>
              <w:rPr>
                <w:b/>
                <w:sz w:val="32"/>
                <w:szCs w:val="32"/>
              </w:rPr>
            </w:pPr>
          </w:p>
          <w:p w14:paraId="62D1CBC4" w14:textId="77777777" w:rsidR="00980DD6" w:rsidRPr="005D0323" w:rsidRDefault="00980DD6">
            <w:pPr>
              <w:rPr>
                <w:b/>
                <w:sz w:val="32"/>
                <w:szCs w:val="32"/>
              </w:rPr>
            </w:pPr>
            <w:r w:rsidRPr="005D0323">
              <w:rPr>
                <w:b/>
                <w:sz w:val="32"/>
                <w:szCs w:val="32"/>
              </w:rPr>
              <w:t>£</w:t>
            </w:r>
          </w:p>
        </w:tc>
      </w:tr>
    </w:tbl>
    <w:p w14:paraId="3B50D777" w14:textId="77777777" w:rsidR="00833F18" w:rsidRPr="00804B3E" w:rsidRDefault="00833F18">
      <w:pPr>
        <w:rPr>
          <w:sz w:val="24"/>
          <w:szCs w:val="24"/>
        </w:rPr>
      </w:pPr>
    </w:p>
    <w:sectPr w:rsidR="00833F18" w:rsidRPr="00804B3E" w:rsidSect="002725D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29"/>
    <w:rsid w:val="00000BCD"/>
    <w:rsid w:val="00001A94"/>
    <w:rsid w:val="0002352F"/>
    <w:rsid w:val="00026354"/>
    <w:rsid w:val="00030292"/>
    <w:rsid w:val="00036B34"/>
    <w:rsid w:val="000419F8"/>
    <w:rsid w:val="0004760C"/>
    <w:rsid w:val="00047EEA"/>
    <w:rsid w:val="0005152F"/>
    <w:rsid w:val="00056ACC"/>
    <w:rsid w:val="000614F2"/>
    <w:rsid w:val="0006737C"/>
    <w:rsid w:val="00067859"/>
    <w:rsid w:val="0008321A"/>
    <w:rsid w:val="0009181D"/>
    <w:rsid w:val="00092BE0"/>
    <w:rsid w:val="000B08F8"/>
    <w:rsid w:val="000B7FAC"/>
    <w:rsid w:val="000C479A"/>
    <w:rsid w:val="000C7DEA"/>
    <w:rsid w:val="000E0C3C"/>
    <w:rsid w:val="000E2926"/>
    <w:rsid w:val="0011591D"/>
    <w:rsid w:val="00117D3C"/>
    <w:rsid w:val="0012013E"/>
    <w:rsid w:val="0012482B"/>
    <w:rsid w:val="001353F4"/>
    <w:rsid w:val="001357A9"/>
    <w:rsid w:val="00136388"/>
    <w:rsid w:val="0014335B"/>
    <w:rsid w:val="00146E67"/>
    <w:rsid w:val="0014771B"/>
    <w:rsid w:val="00153276"/>
    <w:rsid w:val="0015546C"/>
    <w:rsid w:val="001555C5"/>
    <w:rsid w:val="001679FC"/>
    <w:rsid w:val="0017669B"/>
    <w:rsid w:val="00177218"/>
    <w:rsid w:val="00181253"/>
    <w:rsid w:val="00186659"/>
    <w:rsid w:val="00187301"/>
    <w:rsid w:val="001876C3"/>
    <w:rsid w:val="00190A09"/>
    <w:rsid w:val="00192DDF"/>
    <w:rsid w:val="00195DED"/>
    <w:rsid w:val="001A0634"/>
    <w:rsid w:val="001B19DC"/>
    <w:rsid w:val="001D4CEE"/>
    <w:rsid w:val="001E520C"/>
    <w:rsid w:val="001E5B29"/>
    <w:rsid w:val="001F0134"/>
    <w:rsid w:val="001F0D11"/>
    <w:rsid w:val="001F31ED"/>
    <w:rsid w:val="002120F4"/>
    <w:rsid w:val="002144AD"/>
    <w:rsid w:val="00235042"/>
    <w:rsid w:val="00235C82"/>
    <w:rsid w:val="00251969"/>
    <w:rsid w:val="00256E6B"/>
    <w:rsid w:val="00261E49"/>
    <w:rsid w:val="002642AF"/>
    <w:rsid w:val="00271AB3"/>
    <w:rsid w:val="002725DF"/>
    <w:rsid w:val="00272CE6"/>
    <w:rsid w:val="00280A29"/>
    <w:rsid w:val="00280B82"/>
    <w:rsid w:val="00286E43"/>
    <w:rsid w:val="00290C53"/>
    <w:rsid w:val="002A1ACB"/>
    <w:rsid w:val="002A465D"/>
    <w:rsid w:val="002A4E57"/>
    <w:rsid w:val="002A71B0"/>
    <w:rsid w:val="002B31F2"/>
    <w:rsid w:val="002C197E"/>
    <w:rsid w:val="002C79DF"/>
    <w:rsid w:val="002D3BB1"/>
    <w:rsid w:val="002D4E35"/>
    <w:rsid w:val="002D6AC6"/>
    <w:rsid w:val="002E291C"/>
    <w:rsid w:val="002E39D3"/>
    <w:rsid w:val="002E42A1"/>
    <w:rsid w:val="002E5B84"/>
    <w:rsid w:val="00303C44"/>
    <w:rsid w:val="00305CC2"/>
    <w:rsid w:val="00316E5D"/>
    <w:rsid w:val="0033775C"/>
    <w:rsid w:val="00356C54"/>
    <w:rsid w:val="0036287C"/>
    <w:rsid w:val="00367724"/>
    <w:rsid w:val="00367A9D"/>
    <w:rsid w:val="00375B90"/>
    <w:rsid w:val="00391FF7"/>
    <w:rsid w:val="003A073C"/>
    <w:rsid w:val="003A3279"/>
    <w:rsid w:val="003C2034"/>
    <w:rsid w:val="003C2621"/>
    <w:rsid w:val="003C4EEE"/>
    <w:rsid w:val="003D3E92"/>
    <w:rsid w:val="003E3B76"/>
    <w:rsid w:val="003E668C"/>
    <w:rsid w:val="003F3882"/>
    <w:rsid w:val="00405673"/>
    <w:rsid w:val="004117C8"/>
    <w:rsid w:val="00413EBD"/>
    <w:rsid w:val="00420900"/>
    <w:rsid w:val="00421CCA"/>
    <w:rsid w:val="00423B3C"/>
    <w:rsid w:val="00442366"/>
    <w:rsid w:val="004564F0"/>
    <w:rsid w:val="004577E9"/>
    <w:rsid w:val="00460A84"/>
    <w:rsid w:val="00462C2C"/>
    <w:rsid w:val="00463079"/>
    <w:rsid w:val="004729A5"/>
    <w:rsid w:val="00483A8D"/>
    <w:rsid w:val="00485E8E"/>
    <w:rsid w:val="00486554"/>
    <w:rsid w:val="004A761B"/>
    <w:rsid w:val="004C58B7"/>
    <w:rsid w:val="004D79FD"/>
    <w:rsid w:val="004E18A0"/>
    <w:rsid w:val="0050071B"/>
    <w:rsid w:val="00505B93"/>
    <w:rsid w:val="005118BA"/>
    <w:rsid w:val="005147D5"/>
    <w:rsid w:val="005342AA"/>
    <w:rsid w:val="00545E0D"/>
    <w:rsid w:val="005554BD"/>
    <w:rsid w:val="00557CDA"/>
    <w:rsid w:val="00590327"/>
    <w:rsid w:val="00597A37"/>
    <w:rsid w:val="005A4718"/>
    <w:rsid w:val="005B1AE4"/>
    <w:rsid w:val="005B444A"/>
    <w:rsid w:val="005C40DE"/>
    <w:rsid w:val="005C5200"/>
    <w:rsid w:val="005D0323"/>
    <w:rsid w:val="005D11AA"/>
    <w:rsid w:val="005E1356"/>
    <w:rsid w:val="005E1A90"/>
    <w:rsid w:val="005E3D0F"/>
    <w:rsid w:val="005E6809"/>
    <w:rsid w:val="005E7821"/>
    <w:rsid w:val="00600F8A"/>
    <w:rsid w:val="00602AD0"/>
    <w:rsid w:val="00634187"/>
    <w:rsid w:val="00635663"/>
    <w:rsid w:val="006379E0"/>
    <w:rsid w:val="0064703D"/>
    <w:rsid w:val="00666C3E"/>
    <w:rsid w:val="00667219"/>
    <w:rsid w:val="00677C35"/>
    <w:rsid w:val="00691AEA"/>
    <w:rsid w:val="006A1ED1"/>
    <w:rsid w:val="006A4B3C"/>
    <w:rsid w:val="006B4C6B"/>
    <w:rsid w:val="006B76CA"/>
    <w:rsid w:val="006D5CD1"/>
    <w:rsid w:val="006E593F"/>
    <w:rsid w:val="006E62A4"/>
    <w:rsid w:val="006F7BA8"/>
    <w:rsid w:val="007202CB"/>
    <w:rsid w:val="00722F89"/>
    <w:rsid w:val="00732AE2"/>
    <w:rsid w:val="0073436F"/>
    <w:rsid w:val="00737288"/>
    <w:rsid w:val="00750D6C"/>
    <w:rsid w:val="00752AEE"/>
    <w:rsid w:val="00753E4E"/>
    <w:rsid w:val="007649B1"/>
    <w:rsid w:val="0076681C"/>
    <w:rsid w:val="007677F9"/>
    <w:rsid w:val="00780BF1"/>
    <w:rsid w:val="00785803"/>
    <w:rsid w:val="00787A17"/>
    <w:rsid w:val="00793AF0"/>
    <w:rsid w:val="007A7998"/>
    <w:rsid w:val="007D0A82"/>
    <w:rsid w:val="007D26F6"/>
    <w:rsid w:val="007D287F"/>
    <w:rsid w:val="007E179D"/>
    <w:rsid w:val="007E4B41"/>
    <w:rsid w:val="007F213A"/>
    <w:rsid w:val="00800627"/>
    <w:rsid w:val="00804B3E"/>
    <w:rsid w:val="0080789B"/>
    <w:rsid w:val="008242AA"/>
    <w:rsid w:val="00833F18"/>
    <w:rsid w:val="00834F42"/>
    <w:rsid w:val="00842786"/>
    <w:rsid w:val="0084591B"/>
    <w:rsid w:val="00860725"/>
    <w:rsid w:val="00877B3F"/>
    <w:rsid w:val="00882658"/>
    <w:rsid w:val="00884C4C"/>
    <w:rsid w:val="008A0D44"/>
    <w:rsid w:val="008A11E8"/>
    <w:rsid w:val="008B0FC6"/>
    <w:rsid w:val="008C55CD"/>
    <w:rsid w:val="008C77B3"/>
    <w:rsid w:val="008D199C"/>
    <w:rsid w:val="008D6DDE"/>
    <w:rsid w:val="008E0E27"/>
    <w:rsid w:val="008E3E51"/>
    <w:rsid w:val="008F4700"/>
    <w:rsid w:val="008F4C42"/>
    <w:rsid w:val="008F6222"/>
    <w:rsid w:val="00901D59"/>
    <w:rsid w:val="00902D5F"/>
    <w:rsid w:val="0090523F"/>
    <w:rsid w:val="009200E0"/>
    <w:rsid w:val="00925158"/>
    <w:rsid w:val="0093536B"/>
    <w:rsid w:val="0093632B"/>
    <w:rsid w:val="0094123A"/>
    <w:rsid w:val="009419C9"/>
    <w:rsid w:val="00944F96"/>
    <w:rsid w:val="0095424B"/>
    <w:rsid w:val="00965745"/>
    <w:rsid w:val="00976B79"/>
    <w:rsid w:val="009777E6"/>
    <w:rsid w:val="00980DD6"/>
    <w:rsid w:val="00987F8B"/>
    <w:rsid w:val="00990ACE"/>
    <w:rsid w:val="009A59BB"/>
    <w:rsid w:val="009A787A"/>
    <w:rsid w:val="009B63F6"/>
    <w:rsid w:val="009C7274"/>
    <w:rsid w:val="009F0365"/>
    <w:rsid w:val="009F3E84"/>
    <w:rsid w:val="00A01327"/>
    <w:rsid w:val="00A106A1"/>
    <w:rsid w:val="00A146F5"/>
    <w:rsid w:val="00A2064B"/>
    <w:rsid w:val="00A25C76"/>
    <w:rsid w:val="00A45DCB"/>
    <w:rsid w:val="00A47C87"/>
    <w:rsid w:val="00A54897"/>
    <w:rsid w:val="00A551E7"/>
    <w:rsid w:val="00A62999"/>
    <w:rsid w:val="00A65E3E"/>
    <w:rsid w:val="00A66CB6"/>
    <w:rsid w:val="00A7538B"/>
    <w:rsid w:val="00A91C0A"/>
    <w:rsid w:val="00AA7FF5"/>
    <w:rsid w:val="00AB6863"/>
    <w:rsid w:val="00AD111F"/>
    <w:rsid w:val="00AE0848"/>
    <w:rsid w:val="00AE0AC9"/>
    <w:rsid w:val="00AE2A08"/>
    <w:rsid w:val="00AE3491"/>
    <w:rsid w:val="00AE7841"/>
    <w:rsid w:val="00AF2B98"/>
    <w:rsid w:val="00AF4DBE"/>
    <w:rsid w:val="00B00EF9"/>
    <w:rsid w:val="00B03D63"/>
    <w:rsid w:val="00B155D1"/>
    <w:rsid w:val="00B26E15"/>
    <w:rsid w:val="00B271DD"/>
    <w:rsid w:val="00B32431"/>
    <w:rsid w:val="00B32DC3"/>
    <w:rsid w:val="00B330B8"/>
    <w:rsid w:val="00B365D3"/>
    <w:rsid w:val="00B44E41"/>
    <w:rsid w:val="00B47942"/>
    <w:rsid w:val="00B7045D"/>
    <w:rsid w:val="00BA7E02"/>
    <w:rsid w:val="00BB411B"/>
    <w:rsid w:val="00BC1E97"/>
    <w:rsid w:val="00BC791F"/>
    <w:rsid w:val="00BC7E24"/>
    <w:rsid w:val="00BD30DC"/>
    <w:rsid w:val="00BD501E"/>
    <w:rsid w:val="00BD511A"/>
    <w:rsid w:val="00BD74A5"/>
    <w:rsid w:val="00BF46EA"/>
    <w:rsid w:val="00C025F9"/>
    <w:rsid w:val="00C35022"/>
    <w:rsid w:val="00C3634D"/>
    <w:rsid w:val="00C53ADA"/>
    <w:rsid w:val="00C614CF"/>
    <w:rsid w:val="00C649BA"/>
    <w:rsid w:val="00CA1514"/>
    <w:rsid w:val="00CA5DD6"/>
    <w:rsid w:val="00CB02A7"/>
    <w:rsid w:val="00CB0A12"/>
    <w:rsid w:val="00CB2FCF"/>
    <w:rsid w:val="00CC1B29"/>
    <w:rsid w:val="00CC3394"/>
    <w:rsid w:val="00CE5DB7"/>
    <w:rsid w:val="00CF11B3"/>
    <w:rsid w:val="00D02FC9"/>
    <w:rsid w:val="00D10932"/>
    <w:rsid w:val="00D16FF2"/>
    <w:rsid w:val="00D211DE"/>
    <w:rsid w:val="00D230AB"/>
    <w:rsid w:val="00D25325"/>
    <w:rsid w:val="00D30FD0"/>
    <w:rsid w:val="00D34571"/>
    <w:rsid w:val="00D5716C"/>
    <w:rsid w:val="00D654E5"/>
    <w:rsid w:val="00D700E8"/>
    <w:rsid w:val="00D750B7"/>
    <w:rsid w:val="00D75D15"/>
    <w:rsid w:val="00D768CE"/>
    <w:rsid w:val="00D76B7B"/>
    <w:rsid w:val="00DA1097"/>
    <w:rsid w:val="00DA387A"/>
    <w:rsid w:val="00DB0853"/>
    <w:rsid w:val="00DB4661"/>
    <w:rsid w:val="00DB709A"/>
    <w:rsid w:val="00DC6E9F"/>
    <w:rsid w:val="00DE57E7"/>
    <w:rsid w:val="00DF2277"/>
    <w:rsid w:val="00E01677"/>
    <w:rsid w:val="00E06704"/>
    <w:rsid w:val="00E116CD"/>
    <w:rsid w:val="00E2587E"/>
    <w:rsid w:val="00E3295D"/>
    <w:rsid w:val="00E344B2"/>
    <w:rsid w:val="00E45548"/>
    <w:rsid w:val="00E51CA9"/>
    <w:rsid w:val="00E57B85"/>
    <w:rsid w:val="00E75E6D"/>
    <w:rsid w:val="00E867D0"/>
    <w:rsid w:val="00E93EB6"/>
    <w:rsid w:val="00EB137D"/>
    <w:rsid w:val="00EB7F1B"/>
    <w:rsid w:val="00EC5C0C"/>
    <w:rsid w:val="00ED4CA4"/>
    <w:rsid w:val="00EE052B"/>
    <w:rsid w:val="00EE3FBD"/>
    <w:rsid w:val="00EE4391"/>
    <w:rsid w:val="00F03574"/>
    <w:rsid w:val="00F15375"/>
    <w:rsid w:val="00F26A10"/>
    <w:rsid w:val="00F344DA"/>
    <w:rsid w:val="00F37FC1"/>
    <w:rsid w:val="00F616E4"/>
    <w:rsid w:val="00F62B32"/>
    <w:rsid w:val="00F63C5D"/>
    <w:rsid w:val="00F66F62"/>
    <w:rsid w:val="00F757C1"/>
    <w:rsid w:val="00F810DC"/>
    <w:rsid w:val="00F81F5E"/>
    <w:rsid w:val="00F82FB3"/>
    <w:rsid w:val="00F8543E"/>
    <w:rsid w:val="00F9038B"/>
    <w:rsid w:val="00F969B7"/>
    <w:rsid w:val="00FA08BE"/>
    <w:rsid w:val="00FA3FC4"/>
    <w:rsid w:val="00FB2912"/>
    <w:rsid w:val="00FB4A5D"/>
    <w:rsid w:val="00FC3495"/>
    <w:rsid w:val="00FD3FAD"/>
    <w:rsid w:val="00FD400B"/>
    <w:rsid w:val="00FE0F7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E00C"/>
  <w15:chartTrackingRefBased/>
  <w15:docId w15:val="{5633E27D-5706-45C5-9AEC-DDAEB115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1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thompson</dc:creator>
  <cp:keywords/>
  <dc:description/>
  <cp:lastModifiedBy>Marion Thompson</cp:lastModifiedBy>
  <cp:revision>11</cp:revision>
  <cp:lastPrinted>2020-03-02T10:22:00Z</cp:lastPrinted>
  <dcterms:created xsi:type="dcterms:W3CDTF">2020-03-02T10:29:00Z</dcterms:created>
  <dcterms:modified xsi:type="dcterms:W3CDTF">2022-03-10T18:59:00Z</dcterms:modified>
</cp:coreProperties>
</file>